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5DDA" w14:textId="77777777" w:rsidR="007A3B2F" w:rsidRP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
        <w:jc w:val="center"/>
        <w:rPr>
          <w:b/>
          <w:color w:val="000000"/>
          <w:sz w:val="22"/>
          <w:szCs w:val="32"/>
          <w:lang w:val="en-US" w:eastAsia="en-US" w:bidi="en-US"/>
        </w:rPr>
      </w:pPr>
      <w:r w:rsidRPr="007A3B2F">
        <w:rPr>
          <w:b/>
          <w:color w:val="000000"/>
          <w:sz w:val="22"/>
          <w:szCs w:val="32"/>
          <w:u w:val="single"/>
          <w:lang w:val="en-US" w:eastAsia="en-US" w:bidi="en-US"/>
        </w:rPr>
        <w:t>Post-Operative Instructions for All-On-4 Full Arch Implant Bridge</w:t>
      </w:r>
    </w:p>
    <w:p w14:paraId="21ED2EB7"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8"/>
          <w:u w:val="single"/>
          <w:lang w:val="en-US" w:eastAsia="en-US" w:bidi="en-US"/>
        </w:rPr>
      </w:pPr>
    </w:p>
    <w:p w14:paraId="2325F700" w14:textId="6DD65403"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8"/>
          <w:lang w:val="en-US" w:eastAsia="en-US" w:bidi="en-US"/>
        </w:rPr>
      </w:pPr>
      <w:r>
        <w:rPr>
          <w:b/>
          <w:color w:val="000000"/>
          <w:sz w:val="18"/>
          <w:u w:val="single"/>
          <w:lang w:val="en-US" w:eastAsia="en-US" w:bidi="en-US"/>
        </w:rPr>
        <w:t>PLEASE TAKE ALL MEDICATION AS PRESCRIBED</w:t>
      </w:r>
      <w:r>
        <w:rPr>
          <w:color w:val="000000"/>
          <w:sz w:val="18"/>
          <w:lang w:val="en-US" w:eastAsia="en-US" w:bidi="en-US"/>
        </w:rPr>
        <w:tab/>
      </w:r>
    </w:p>
    <w:p w14:paraId="028190A6"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center"/>
        <w:rPr>
          <w:b/>
          <w:color w:val="000000"/>
          <w:sz w:val="18"/>
          <w:lang w:val="en-US" w:eastAsia="en-US" w:bidi="en-US"/>
        </w:rPr>
      </w:pPr>
    </w:p>
    <w:p w14:paraId="3F96D505" w14:textId="62C49229"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color w:val="000000"/>
          <w:sz w:val="18"/>
          <w:u w:val="single"/>
          <w:lang w:val="en-US" w:eastAsia="en-US" w:bidi="en-US"/>
        </w:rPr>
      </w:pPr>
      <w:r>
        <w:rPr>
          <w:b/>
          <w:color w:val="000000"/>
          <w:sz w:val="18"/>
          <w:lang w:val="en-US" w:eastAsia="en-US" w:bidi="en-US"/>
        </w:rPr>
        <w:t>Antibiotic instructions:</w:t>
      </w:r>
      <w:r>
        <w:rPr>
          <w:color w:val="000000"/>
          <w:sz w:val="18"/>
          <w:u w:val="single"/>
          <w:lang w:val="en-US" w:eastAsia="en-US" w:bidi="en-US"/>
        </w:rPr>
        <w:t xml:space="preserve">    </w:t>
      </w:r>
      <w:r>
        <w:rPr>
          <w:color w:val="000000"/>
          <w:sz w:val="18"/>
          <w:u w:val="single"/>
          <w:lang w:val="en-US" w:eastAsia="en-US" w:bidi="en-US"/>
        </w:rPr>
        <w:t xml:space="preserve"> Start tomorrow as prescribed and continue taking them until they are</w:t>
      </w:r>
      <w:r>
        <w:rPr>
          <w:color w:val="000000"/>
          <w:sz w:val="18"/>
          <w:u w:val="single"/>
          <w:lang w:val="en-US" w:eastAsia="en-US" w:bidi="en-US"/>
        </w:rPr>
        <w:t xml:space="preserve"> fully finished.  Please take with food to avoid nausea. </w:t>
      </w:r>
    </w:p>
    <w:p w14:paraId="1876FACF"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
        <w:jc w:val="center"/>
        <w:rPr>
          <w:b/>
          <w:color w:val="000000"/>
          <w:sz w:val="18"/>
          <w:lang w:val="en-US" w:eastAsia="en-US" w:bidi="en-US"/>
        </w:rPr>
      </w:pPr>
    </w:p>
    <w:p w14:paraId="2780A773"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lang w:val="en-US" w:eastAsia="en-US" w:bidi="en-US"/>
        </w:rPr>
      </w:pPr>
      <w:proofErr w:type="gramStart"/>
      <w:r>
        <w:rPr>
          <w:b/>
          <w:color w:val="000000"/>
          <w:sz w:val="18"/>
          <w:lang w:val="en-US" w:eastAsia="en-US" w:bidi="en-US"/>
        </w:rPr>
        <w:t>TODAY</w:t>
      </w:r>
      <w:proofErr w:type="gramEnd"/>
      <w:r>
        <w:rPr>
          <w:b/>
          <w:color w:val="000000"/>
          <w:sz w:val="18"/>
          <w:lang w:val="en-US" w:eastAsia="en-US" w:bidi="en-US"/>
        </w:rPr>
        <w:t xml:space="preserve">: </w:t>
      </w:r>
      <w:r>
        <w:rPr>
          <w:color w:val="000000"/>
          <w:sz w:val="18"/>
          <w:lang w:val="en-US" w:eastAsia="en-US" w:bidi="en-US"/>
        </w:rPr>
        <w:t>After surgery, return home and rest with your head elevated until the effects of anesthesia have worn off. Anesthesia affects each person differently, and it is common to feel drowsy for several hours. A responsible adult must accompany you and remain with you after your procedure until you are sufficiently recovered to care for yourself. Medications given during your procedure may continue to affect you for up to 24 hours, and re-sedation may occur. DO NOT drive, operate machinery or devices, or make imp</w:t>
      </w:r>
      <w:r>
        <w:rPr>
          <w:color w:val="000000"/>
          <w:sz w:val="18"/>
          <w:lang w:val="en-US" w:eastAsia="en-US" w:bidi="en-US"/>
        </w:rPr>
        <w:t>ortant decisions (such as signing legal documents) for at least 24 hours after surgery.</w:t>
      </w:r>
    </w:p>
    <w:p w14:paraId="0DA4AEDD"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lang w:val="en-US" w:eastAsia="en-US" w:bidi="en-US"/>
        </w:rPr>
      </w:pPr>
    </w:p>
    <w:p w14:paraId="01D4FDBA"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8"/>
          <w:lang w:val="en-US" w:eastAsia="en-US" w:bidi="en-US"/>
        </w:rPr>
      </w:pPr>
      <w:r>
        <w:rPr>
          <w:b/>
          <w:color w:val="000000"/>
          <w:sz w:val="18"/>
          <w:lang w:val="en-US" w:eastAsia="en-US" w:bidi="en-US"/>
        </w:rPr>
        <w:t>Bleeding</w:t>
      </w:r>
      <w:r>
        <w:rPr>
          <w:color w:val="000000"/>
          <w:sz w:val="18"/>
          <w:lang w:val="en-US" w:eastAsia="en-US" w:bidi="en-US"/>
        </w:rPr>
        <w:t>: Bleeding was controlled before discharge; however, mild oozing (pink or blood-tinged saliva) may occur for up to 24 hours. If this happens, place fresh gauze over the surgical area and bite down with moderate pressure for 45 minutes. It is important to keep the gauze in place for the full 45 minutes and avoid frequent changing, as this allows a blood clot to form at the surgical site. Repeat as needed. If bleeding continues, substitute a moistened black tea bag (provided) and bite down with moderate press</w:t>
      </w:r>
      <w:r>
        <w:rPr>
          <w:color w:val="000000"/>
          <w:sz w:val="18"/>
          <w:lang w:val="en-US" w:eastAsia="en-US" w:bidi="en-US"/>
        </w:rPr>
        <w:t>ure for an additional 45 minutes. Repeat as needed. Please contact our office if bleeding becomes heavy or persists after following these instructions.</w:t>
      </w:r>
    </w:p>
    <w:p w14:paraId="631666D7"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8"/>
          <w:lang w:val="en-US" w:eastAsia="en-US" w:bidi="en-US"/>
        </w:rPr>
      </w:pPr>
      <w:r>
        <w:rPr>
          <w:b/>
          <w:color w:val="000000"/>
          <w:sz w:val="18"/>
          <w:lang w:val="en-US" w:eastAsia="en-US" w:bidi="en-US"/>
        </w:rPr>
        <w:t>Swelling/Bruising</w:t>
      </w:r>
      <w:r>
        <w:rPr>
          <w:color w:val="000000"/>
          <w:sz w:val="18"/>
          <w:lang w:val="en-US" w:eastAsia="en-US" w:bidi="en-US"/>
        </w:rPr>
        <w:t xml:space="preserve">: Swelling is normal and typically reaches its maximum within 72 hours after surgery. To minimize swelling during the first 24 hours, apply cold packs or an ice bag wrapped in a towel to the face adjacent to the surgical area. Use the ice for 20 minutes on, then </w:t>
      </w:r>
      <w:proofErr w:type="gramStart"/>
      <w:r>
        <w:rPr>
          <w:color w:val="000000"/>
          <w:sz w:val="18"/>
          <w:lang w:val="en-US" w:eastAsia="en-US" w:bidi="en-US"/>
        </w:rPr>
        <w:t>remove</w:t>
      </w:r>
      <w:proofErr w:type="gramEnd"/>
      <w:r>
        <w:rPr>
          <w:color w:val="000000"/>
          <w:sz w:val="18"/>
          <w:lang w:val="en-US" w:eastAsia="en-US" w:bidi="en-US"/>
        </w:rPr>
        <w:t xml:space="preserve"> for 20 minutes, repeating as needed. After the first 24 hours, you may use warm or cold compresses for comfort as needed.  Do not be alarmed if yellow, blue, or purple discoloration appears on your face following surgery. Bruising is common a</w:t>
      </w:r>
      <w:r>
        <w:rPr>
          <w:color w:val="000000"/>
          <w:sz w:val="18"/>
          <w:lang w:val="en-US" w:eastAsia="en-US" w:bidi="en-US"/>
        </w:rPr>
        <w:t>nd typically begins to fade within 7–14 days</w:t>
      </w:r>
    </w:p>
    <w:p w14:paraId="6D742EA1"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color w:val="000000"/>
          <w:sz w:val="18"/>
          <w:lang w:val="en-US" w:eastAsia="en-US" w:bidi="en-US"/>
        </w:rPr>
      </w:pPr>
      <w:r>
        <w:rPr>
          <w:b/>
          <w:color w:val="000000"/>
          <w:sz w:val="18"/>
          <w:lang w:val="en-US" w:eastAsia="en-US" w:bidi="en-US"/>
        </w:rPr>
        <w:t xml:space="preserve">Pain: </w:t>
      </w:r>
      <w:r>
        <w:rPr>
          <w:color w:val="000000"/>
          <w:sz w:val="18"/>
          <w:lang w:val="en-US" w:eastAsia="en-US" w:bidi="en-US"/>
        </w:rPr>
        <w:t xml:space="preserve">Muscle soreness and a mild sore throat </w:t>
      </w:r>
      <w:proofErr w:type="gramStart"/>
      <w:r>
        <w:rPr>
          <w:color w:val="000000"/>
          <w:sz w:val="18"/>
          <w:lang w:val="en-US" w:eastAsia="en-US" w:bidi="en-US"/>
        </w:rPr>
        <w:t>may occasionally</w:t>
      </w:r>
      <w:proofErr w:type="gramEnd"/>
      <w:r>
        <w:rPr>
          <w:color w:val="000000"/>
          <w:sz w:val="18"/>
          <w:lang w:val="en-US" w:eastAsia="en-US" w:bidi="en-US"/>
        </w:rPr>
        <w:t xml:space="preserve"> occur after anesthesia and usually resolve within 24 hours. If approved by your doctor, you may take over-the-counter ibuprofen (Advil): 600 mg every 6 hours OR 800 mg every 8 hours.  If pain is severe, you may alternate ibuprofen with acetaminophen (Tylenol</w:t>
      </w:r>
      <w:proofErr w:type="gramStart"/>
      <w:r>
        <w:rPr>
          <w:color w:val="000000"/>
          <w:sz w:val="18"/>
          <w:lang w:val="en-US" w:eastAsia="en-US" w:bidi="en-US"/>
        </w:rPr>
        <w:t>).We</w:t>
      </w:r>
      <w:proofErr w:type="gramEnd"/>
      <w:r>
        <w:rPr>
          <w:color w:val="000000"/>
          <w:sz w:val="18"/>
          <w:lang w:val="en-US" w:eastAsia="en-US" w:bidi="en-US"/>
        </w:rPr>
        <w:t xml:space="preserve"> do not prescribe ibuprofen or acetaminophen. </w:t>
      </w:r>
      <w:r>
        <w:rPr>
          <w:b/>
          <w:color w:val="000000"/>
          <w:sz w:val="18"/>
          <w:lang w:val="en-US" w:eastAsia="en-US" w:bidi="en-US"/>
        </w:rPr>
        <w:t>Avoid taking pain medication on an empty stomach, as this may cause nausea. Use prescribed pain medications only as directed. If pain is intense, yo</w:t>
      </w:r>
      <w:r>
        <w:rPr>
          <w:b/>
          <w:color w:val="000000"/>
          <w:sz w:val="18"/>
          <w:lang w:val="en-US" w:eastAsia="en-US" w:bidi="en-US"/>
        </w:rPr>
        <w:t xml:space="preserve">u may add either acetaminophen OR hydrocodone—do not take both together. </w:t>
      </w:r>
      <w:r>
        <w:rPr>
          <w:color w:val="000000"/>
          <w:sz w:val="18"/>
          <w:lang w:val="en-US" w:eastAsia="en-US" w:bidi="en-US"/>
        </w:rPr>
        <w:t>Ibuprofen and/or acetaminophen may be used for 3–5 days.</w:t>
      </w:r>
    </w:p>
    <w:p w14:paraId="1D2DD63E"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b/>
          <w:color w:val="000000"/>
          <w:sz w:val="18"/>
          <w:lang w:val="en-US" w:eastAsia="en-US" w:bidi="en-US"/>
        </w:rPr>
      </w:pPr>
      <w:r>
        <w:rPr>
          <w:b/>
          <w:color w:val="000000"/>
          <w:sz w:val="18"/>
          <w:lang w:val="en-US" w:eastAsia="en-US" w:bidi="en-US"/>
        </w:rPr>
        <w:t xml:space="preserve">Local anesthesia: </w:t>
      </w:r>
      <w:r>
        <w:rPr>
          <w:color w:val="000000"/>
          <w:sz w:val="18"/>
          <w:lang w:val="en-US" w:eastAsia="en-US" w:bidi="en-US"/>
        </w:rPr>
        <w:t>Numbness of the gums, lips, and tongue may persist for 4–6 hours after surgery. During this time, avoid hot or excessively warm foods and liquids, as burns and increased bleeding may occur. If Exparel was used, superficial numbness may last up to 4 days and should be limited to the surgical site.</w:t>
      </w:r>
    </w:p>
    <w:p w14:paraId="0280D6D4"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color w:val="000000"/>
          <w:sz w:val="18"/>
          <w:lang w:val="en-US" w:eastAsia="en-US" w:bidi="en-US"/>
        </w:rPr>
      </w:pPr>
      <w:r>
        <w:rPr>
          <w:b/>
          <w:color w:val="000000"/>
          <w:sz w:val="18"/>
          <w:lang w:val="en-US" w:eastAsia="en-US" w:bidi="en-US"/>
        </w:rPr>
        <w:t>Diet</w:t>
      </w:r>
      <w:r>
        <w:rPr>
          <w:color w:val="000000"/>
          <w:sz w:val="18"/>
          <w:lang w:val="en-US" w:eastAsia="en-US" w:bidi="en-US"/>
        </w:rPr>
        <w:t xml:space="preserve">: If you feel nauseated, start with clear liquids such as broth, apple juice, or herbal tea. If these are tolerated, you may advance to soft foods such as mashed potatoes, Jell-O, scrambled eggs, or pasta. Avoid hard or crunchy foods (chips, pretzels, nuts, etc.). Do not consume alcohol, as medications in your system may cause a dangerous reaction. </w:t>
      </w:r>
    </w:p>
    <w:p w14:paraId="23BE2F60" w14:textId="77777777" w:rsidR="007A3B2F" w:rsidRDefault="007A3B2F">
      <w:pPr>
        <w:widowControl w:val="0"/>
        <w:numPr>
          <w:ilvl w:val="0"/>
          <w:numId w:val="1"/>
        </w:numPr>
        <w:tabs>
          <w:tab w:val="left" w:pos="23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both"/>
        <w:rPr>
          <w:color w:val="000000"/>
          <w:sz w:val="18"/>
          <w:lang w:val="en-US" w:eastAsia="en-US" w:bidi="en-US"/>
        </w:rPr>
      </w:pPr>
      <w:r>
        <w:rPr>
          <w:color w:val="000000"/>
          <w:sz w:val="18"/>
          <w:lang w:val="en-US" w:eastAsia="en-US" w:bidi="en-US"/>
        </w:rPr>
        <w:t xml:space="preserve">A SOFT FOOD DIET is recommended for the first </w:t>
      </w:r>
      <w:r>
        <w:rPr>
          <w:b/>
          <w:i/>
          <w:color w:val="000000"/>
          <w:sz w:val="18"/>
          <w:u w:val="single"/>
          <w:lang w:val="en-US" w:eastAsia="en-US" w:bidi="en-US"/>
        </w:rPr>
        <w:t xml:space="preserve">4 months </w:t>
      </w:r>
      <w:r>
        <w:rPr>
          <w:color w:val="000000"/>
          <w:sz w:val="18"/>
          <w:lang w:val="en-US" w:eastAsia="en-US" w:bidi="en-US"/>
        </w:rPr>
        <w:t>after your surgery. This is most important during the first 10 weeks.</w:t>
      </w:r>
    </w:p>
    <w:p w14:paraId="522C3DBC" w14:textId="77777777" w:rsidR="007A3B2F" w:rsidRDefault="007A3B2F">
      <w:pPr>
        <w:widowControl w:val="0"/>
        <w:numPr>
          <w:ilvl w:val="0"/>
          <w:numId w:val="1"/>
        </w:numPr>
        <w:tabs>
          <w:tab w:val="left" w:pos="201"/>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both"/>
        <w:rPr>
          <w:b/>
          <w:color w:val="000000"/>
          <w:sz w:val="18"/>
          <w:lang w:val="en-US" w:eastAsia="en-US" w:bidi="en-US"/>
        </w:rPr>
      </w:pPr>
      <w:r>
        <w:rPr>
          <w:color w:val="000000"/>
          <w:sz w:val="18"/>
          <w:lang w:val="en-US" w:eastAsia="en-US" w:bidi="en-US"/>
        </w:rPr>
        <w:t xml:space="preserve">A good rule of thumb is that if you can easily cut the food with a plastic fork, you can eat it and cut food into smaller bites to reduce stress on the healing implants.  </w:t>
      </w:r>
      <w:r>
        <w:rPr>
          <w:b/>
          <w:color w:val="000000"/>
          <w:sz w:val="18"/>
          <w:shd w:val="clear" w:color="auto" w:fill="FFFF80"/>
          <w:lang w:val="en-US" w:eastAsia="en-US" w:bidi="en-US"/>
        </w:rPr>
        <w:t>DO NOT USE STRAWS OF ANY KIND FOR 5 DAYS.</w:t>
      </w:r>
    </w:p>
    <w:p w14:paraId="06492733"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18"/>
          <w:lang w:val="en-US" w:eastAsia="en-US" w:bidi="en-US"/>
        </w:rPr>
      </w:pPr>
    </w:p>
    <w:p w14:paraId="3F717118"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8"/>
          <w:lang w:val="en-US" w:eastAsia="en-US" w:bidi="en-US"/>
        </w:rPr>
      </w:pPr>
      <w:r>
        <w:rPr>
          <w:b/>
          <w:color w:val="000000"/>
          <w:sz w:val="18"/>
          <w:lang w:val="en-US" w:eastAsia="en-US" w:bidi="en-US"/>
        </w:rPr>
        <w:t>Oral hygiene</w:t>
      </w:r>
      <w:r>
        <w:rPr>
          <w:color w:val="000000"/>
          <w:sz w:val="18"/>
          <w:lang w:val="en-US" w:eastAsia="en-US" w:bidi="en-US"/>
        </w:rPr>
        <w:t xml:space="preserve">: </w:t>
      </w:r>
      <w:r>
        <w:rPr>
          <w:color w:val="000000"/>
          <w:sz w:val="18"/>
          <w:u w:val="single"/>
          <w:shd w:val="clear" w:color="auto" w:fill="FFFF80"/>
          <w:lang w:val="en-US" w:eastAsia="en-US" w:bidi="en-US"/>
        </w:rPr>
        <w:t xml:space="preserve">Do NOT disturb the surgical area today. </w:t>
      </w:r>
      <w:r>
        <w:rPr>
          <w:color w:val="000000"/>
          <w:sz w:val="18"/>
          <w:lang w:val="en-US" w:eastAsia="en-US" w:bidi="en-US"/>
        </w:rPr>
        <w:t xml:space="preserve">Bite with moderate pressure on the gauze packs placed at the time of surgery. Do not brush the surgical site or probe the area with your tongue, fingers, or other objects. </w:t>
      </w:r>
      <w:r>
        <w:rPr>
          <w:b/>
          <w:color w:val="000000"/>
          <w:sz w:val="18"/>
          <w:lang w:val="en-US" w:eastAsia="en-US" w:bidi="en-US"/>
        </w:rPr>
        <w:t>DO NOT SMOKE</w:t>
      </w:r>
      <w:r>
        <w:rPr>
          <w:color w:val="000000"/>
          <w:sz w:val="18"/>
          <w:lang w:val="en-US" w:eastAsia="en-US" w:bidi="en-US"/>
        </w:rPr>
        <w:t>, as smoking significantly interferes with healing. If the corners of your mouth are sore or cracked, keep them lubricated with lip balm, coconut or olive oil, or petroleum jelly.</w:t>
      </w:r>
    </w:p>
    <w:p w14:paraId="7E0C8DF1"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18"/>
          <w:lang w:val="en-US" w:eastAsia="en-US" w:bidi="en-US"/>
        </w:rPr>
      </w:pPr>
      <w:r>
        <w:rPr>
          <w:b/>
          <w:color w:val="000000"/>
          <w:sz w:val="18"/>
          <w:lang w:val="en-US" w:eastAsia="en-US" w:bidi="en-US"/>
        </w:rPr>
        <w:t xml:space="preserve">AVOID brushing your gums, using a Waterpik, or flossing under the </w:t>
      </w:r>
      <w:proofErr w:type="gramStart"/>
      <w:r>
        <w:rPr>
          <w:b/>
          <w:color w:val="000000"/>
          <w:sz w:val="18"/>
          <w:lang w:val="en-US" w:eastAsia="en-US" w:bidi="en-US"/>
        </w:rPr>
        <w:t>fixed-bridge</w:t>
      </w:r>
      <w:proofErr w:type="gramEnd"/>
      <w:r>
        <w:rPr>
          <w:b/>
          <w:color w:val="000000"/>
          <w:sz w:val="18"/>
          <w:lang w:val="en-US" w:eastAsia="en-US" w:bidi="en-US"/>
        </w:rPr>
        <w:t xml:space="preserve"> until we tell you it's safe to start, usually at about the </w:t>
      </w:r>
      <w:proofErr w:type="gramStart"/>
      <w:r>
        <w:rPr>
          <w:b/>
          <w:color w:val="000000"/>
          <w:sz w:val="18"/>
          <w:lang w:val="en-US" w:eastAsia="en-US" w:bidi="en-US"/>
        </w:rPr>
        <w:t>4 month</w:t>
      </w:r>
      <w:proofErr w:type="gramEnd"/>
      <w:r>
        <w:rPr>
          <w:b/>
          <w:color w:val="000000"/>
          <w:sz w:val="18"/>
          <w:lang w:val="en-US" w:eastAsia="en-US" w:bidi="en-US"/>
        </w:rPr>
        <w:t xml:space="preserve"> point.</w:t>
      </w:r>
    </w:p>
    <w:p w14:paraId="42AE49CA"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lang w:val="en-US" w:eastAsia="en-US" w:bidi="en-US"/>
        </w:rPr>
      </w:pPr>
    </w:p>
    <w:p w14:paraId="3351B24F" w14:textId="77777777" w:rsidR="007A3B2F" w:rsidRDefault="007A3B2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sz w:val="18"/>
          <w:lang w:val="en-US" w:eastAsia="en-US" w:bidi="en-US"/>
        </w:rPr>
      </w:pPr>
      <w:r>
        <w:rPr>
          <w:rFonts w:ascii="Calibri" w:eastAsia="Calibri" w:hAnsi="Calibri"/>
          <w:b/>
          <w:color w:val="000000"/>
          <w:sz w:val="18"/>
          <w:lang w:val="en-US" w:eastAsia="en-US" w:bidi="en-US"/>
        </w:rPr>
        <w:t>AFTER 24 HOURS</w:t>
      </w:r>
      <w:r>
        <w:rPr>
          <w:rFonts w:ascii="Calibri" w:eastAsia="Calibri" w:hAnsi="Calibri"/>
          <w:color w:val="000000"/>
          <w:sz w:val="18"/>
          <w:lang w:val="en-US" w:eastAsia="en-US" w:bidi="en-US"/>
        </w:rPr>
        <w:t>:</w:t>
      </w:r>
      <w:r>
        <w:rPr>
          <w:rFonts w:ascii="Calibri" w:eastAsia="Calibri" w:hAnsi="Calibri"/>
          <w:b/>
          <w:color w:val="000000"/>
          <w:sz w:val="18"/>
          <w:lang w:val="en-US" w:eastAsia="en-US" w:bidi="en-US"/>
        </w:rPr>
        <w:t xml:space="preserve"> </w:t>
      </w:r>
      <w:r>
        <w:rPr>
          <w:rFonts w:ascii="Calibri" w:eastAsia="Calibri" w:hAnsi="Calibri"/>
          <w:sz w:val="18"/>
          <w:lang w:val="en-US" w:eastAsia="en-US" w:bidi="en-US"/>
        </w:rPr>
        <w:t xml:space="preserve">Begin rinsing your mouth at least </w:t>
      </w:r>
      <w:r>
        <w:rPr>
          <w:rStyle w:val="STRONG"/>
          <w:rFonts w:ascii="Calibri" w:eastAsia="Calibri" w:hAnsi="Calibri"/>
          <w:sz w:val="18"/>
          <w:lang w:val="en-US" w:eastAsia="en-US" w:bidi="en-US"/>
        </w:rPr>
        <w:t>4 times per day</w:t>
      </w:r>
      <w:r>
        <w:rPr>
          <w:rFonts w:ascii="Calibri" w:eastAsia="Calibri" w:hAnsi="Calibri"/>
          <w:sz w:val="18"/>
          <w:lang w:val="en-US" w:eastAsia="en-US" w:bidi="en-US"/>
        </w:rPr>
        <w:t xml:space="preserve"> and continue for </w:t>
      </w:r>
      <w:r>
        <w:rPr>
          <w:rStyle w:val="STRONG"/>
          <w:rFonts w:ascii="Calibri" w:eastAsia="Calibri" w:hAnsi="Calibri"/>
          <w:sz w:val="18"/>
          <w:lang w:val="en-US" w:eastAsia="en-US" w:bidi="en-US"/>
        </w:rPr>
        <w:t>2 weeks</w:t>
      </w:r>
      <w:r>
        <w:rPr>
          <w:rFonts w:ascii="Calibri" w:eastAsia="Calibri" w:hAnsi="Calibri"/>
          <w:sz w:val="18"/>
          <w:lang w:val="en-US" w:eastAsia="en-US" w:bidi="en-US"/>
        </w:rPr>
        <w:t xml:space="preserve">. Keeping your mouth clean is very important to help prevent infection. You may resume normal tooth brushing once bleeding is controlled; however, </w:t>
      </w:r>
      <w:r>
        <w:rPr>
          <w:rStyle w:val="STRONG"/>
          <w:rFonts w:ascii="Calibri" w:eastAsia="Calibri" w:hAnsi="Calibri"/>
          <w:sz w:val="18"/>
          <w:lang w:val="en-US" w:eastAsia="en-US" w:bidi="en-US"/>
        </w:rPr>
        <w:t>avoid brushing on or near the surgical site(s)</w:t>
      </w:r>
      <w:r>
        <w:rPr>
          <w:rFonts w:ascii="Calibri" w:eastAsia="Calibri" w:hAnsi="Calibri"/>
          <w:sz w:val="18"/>
          <w:lang w:val="en-US" w:eastAsia="en-US" w:bidi="en-US"/>
        </w:rPr>
        <w:t xml:space="preserve">. Please </w:t>
      </w:r>
      <w:r>
        <w:rPr>
          <w:rStyle w:val="STRONG"/>
          <w:rFonts w:ascii="Calibri" w:eastAsia="Calibri" w:hAnsi="Calibri"/>
          <w:sz w:val="18"/>
          <w:lang w:val="en-US" w:eastAsia="en-US" w:bidi="en-US"/>
        </w:rPr>
        <w:t>DO NOT</w:t>
      </w:r>
      <w:r>
        <w:rPr>
          <w:rFonts w:ascii="Calibri" w:eastAsia="Calibri" w:hAnsi="Calibri"/>
          <w:sz w:val="18"/>
          <w:lang w:val="en-US" w:eastAsia="en-US" w:bidi="en-US"/>
        </w:rPr>
        <w:t xml:space="preserve"> use a water flosser on or near the surgical site(s) until you are advised that it is safe to do so.</w:t>
      </w:r>
    </w:p>
    <w:p w14:paraId="60325810" w14:textId="77777777" w:rsidR="007A3B2F" w:rsidRDefault="007A3B2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sz w:val="18"/>
          <w:lang w:val="en-US" w:eastAsia="en-US" w:bidi="en-US"/>
        </w:rPr>
      </w:pPr>
    </w:p>
    <w:p w14:paraId="06695614" w14:textId="77777777" w:rsidR="007A3B2F" w:rsidRDefault="007A3B2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lang w:val="en-US" w:eastAsia="en-US" w:bidi="en-US"/>
        </w:rPr>
      </w:pPr>
      <w:r>
        <w:rPr>
          <w:rStyle w:val="STRONG"/>
          <w:rFonts w:ascii="Calibri" w:eastAsia="Calibri" w:hAnsi="Calibri"/>
          <w:sz w:val="18"/>
          <w:lang w:val="en-US" w:eastAsia="en-US" w:bidi="en-US"/>
        </w:rPr>
        <w:t>Saline Rinse:</w:t>
      </w:r>
      <w:r>
        <w:rPr>
          <w:rFonts w:ascii="Calibri" w:eastAsia="Calibri" w:hAnsi="Calibri"/>
          <w:sz w:val="18"/>
          <w:lang w:val="en-US" w:eastAsia="en-US" w:bidi="en-US"/>
        </w:rPr>
        <w:t xml:space="preserve">  Rinse at least </w:t>
      </w:r>
      <w:r>
        <w:rPr>
          <w:rStyle w:val="STRONG"/>
          <w:rFonts w:ascii="Calibri" w:eastAsia="Calibri" w:hAnsi="Calibri"/>
          <w:sz w:val="18"/>
          <w:lang w:val="en-US" w:eastAsia="en-US" w:bidi="en-US"/>
        </w:rPr>
        <w:t>4 times per day</w:t>
      </w:r>
      <w:r>
        <w:rPr>
          <w:rFonts w:ascii="Calibri" w:eastAsia="Calibri" w:hAnsi="Calibri"/>
          <w:sz w:val="18"/>
          <w:lang w:val="en-US" w:eastAsia="en-US" w:bidi="en-US"/>
        </w:rPr>
        <w:t xml:space="preserve"> (more often is acceptable) using warm salt water (</w:t>
      </w:r>
      <w:r>
        <w:rPr>
          <w:rStyle w:val="STRONG"/>
          <w:rFonts w:ascii="Calibri" w:eastAsia="Calibri" w:hAnsi="Calibri"/>
          <w:sz w:val="18"/>
          <w:lang w:val="en-US" w:eastAsia="en-US" w:bidi="en-US"/>
        </w:rPr>
        <w:t>½ teaspoon of salt in 1/2 cup of water</w:t>
      </w:r>
      <w:r>
        <w:rPr>
          <w:rFonts w:ascii="Calibri" w:eastAsia="Calibri" w:hAnsi="Calibri"/>
          <w:sz w:val="18"/>
          <w:lang w:val="en-US" w:eastAsia="en-US" w:bidi="en-US"/>
        </w:rPr>
        <w:t>). Gently move the solution around your mouth and allow it to pour out. Avoid forceful swishing or spitting, as this may cause bleeding to resume.</w:t>
      </w:r>
    </w:p>
    <w:p w14:paraId="1217DED6"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8"/>
          <w:lang w:val="en-US" w:eastAsia="en-US" w:bidi="en-US"/>
        </w:rPr>
      </w:pPr>
    </w:p>
    <w:p w14:paraId="38CC799B" w14:textId="1F3FA5B1"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lang w:val="en-US" w:eastAsia="en-US" w:bidi="en-US"/>
        </w:rPr>
      </w:pPr>
      <w:r>
        <w:rPr>
          <w:b/>
          <w:color w:val="000000"/>
          <w:sz w:val="18"/>
          <w:lang w:val="en-US" w:eastAsia="en-US" w:bidi="en-US"/>
        </w:rPr>
        <w:t>StellaLife Gel:</w:t>
      </w:r>
      <w:r>
        <w:rPr>
          <w:color w:val="000000"/>
          <w:sz w:val="18"/>
          <w:lang w:val="en-US" w:eastAsia="en-US" w:bidi="en-US"/>
        </w:rPr>
        <w:t xml:space="preserve"> </w:t>
      </w:r>
      <w:r>
        <w:rPr>
          <w:i/>
          <w:color w:val="000000"/>
          <w:sz w:val="18"/>
          <w:lang w:val="en-US" w:eastAsia="en-US" w:bidi="en-US"/>
        </w:rPr>
        <w:t>A</w:t>
      </w:r>
      <w:r>
        <w:rPr>
          <w:color w:val="000000"/>
          <w:sz w:val="18"/>
          <w:lang w:val="en-US" w:eastAsia="en-US" w:bidi="en-US"/>
        </w:rPr>
        <w:t>pply gel to a cotton swab</w:t>
      </w:r>
      <w:r>
        <w:rPr>
          <w:color w:val="000000"/>
          <w:sz w:val="18"/>
          <w:lang w:val="en-US" w:eastAsia="en-US" w:bidi="en-US"/>
        </w:rPr>
        <w:t xml:space="preserve"> (not provided) and gently dab around the surgical site.</w:t>
      </w:r>
    </w:p>
    <w:p w14:paraId="1761FC30"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8"/>
          <w:lang w:val="en-US" w:eastAsia="en-US" w:bidi="en-US"/>
        </w:rPr>
      </w:pPr>
    </w:p>
    <w:p w14:paraId="728F1E84"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8"/>
          <w:u w:val="single"/>
          <w:lang w:val="en-US" w:eastAsia="en-US" w:bidi="en-US"/>
        </w:rPr>
      </w:pPr>
    </w:p>
    <w:sectPr w:rsidR="007A3B2F">
      <w:headerReference w:type="default" r:id="rId7"/>
      <w:footerReference w:type="default" r:id="rId8"/>
      <w:pgSz w:w="12240" w:h="15840"/>
      <w:pgMar w:top="1324" w:right="734" w:bottom="1412" w:left="5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4EBF" w14:textId="77777777" w:rsidR="007A3B2F" w:rsidRDefault="007A3B2F">
      <w:r>
        <w:separator/>
      </w:r>
    </w:p>
  </w:endnote>
  <w:endnote w:type="continuationSeparator" w:id="0">
    <w:p w14:paraId="6B60F1BF" w14:textId="77777777" w:rsidR="007A3B2F" w:rsidRDefault="007A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9678" w14:textId="77777777"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18"/>
        <w:lang w:val="en-US" w:eastAsia="en-US" w:bidi="en-US"/>
      </w:rPr>
    </w:pPr>
    <w:r>
      <w:rPr>
        <w:b/>
        <w:color w:val="000000"/>
        <w:sz w:val="18"/>
        <w:lang w:val="en-US" w:eastAsia="en-US" w:bidi="en-US"/>
      </w:rPr>
      <w:t>Clackamas Implant &amp; Oral Surgery Center</w:t>
    </w:r>
    <w:r>
      <w:rPr>
        <w:b/>
        <w:color w:val="000000"/>
        <w:sz w:val="18"/>
        <w:lang w:val="en-US" w:eastAsia="en-US" w:bidi="en-US"/>
      </w:rPr>
      <w:tab/>
    </w:r>
    <w:r>
      <w:rPr>
        <w:b/>
        <w:color w:val="000000"/>
        <w:sz w:val="18"/>
        <w:lang w:val="en-US" w:eastAsia="en-US" w:bidi="en-US"/>
      </w:rPr>
      <w:tab/>
    </w:r>
    <w:r>
      <w:rPr>
        <w:b/>
        <w:color w:val="000000"/>
        <w:sz w:val="18"/>
        <w:lang w:val="en-US" w:eastAsia="en-US" w:bidi="en-US"/>
      </w:rPr>
      <w:tab/>
    </w:r>
    <w:r>
      <w:rPr>
        <w:b/>
        <w:color w:val="000000"/>
        <w:sz w:val="18"/>
        <w:lang w:val="en-US" w:eastAsia="en-US" w:bidi="en-US"/>
      </w:rPr>
      <w:tab/>
    </w:r>
    <w:r>
      <w:rPr>
        <w:b/>
        <w:color w:val="000000"/>
        <w:sz w:val="18"/>
        <w:lang w:val="en-US" w:eastAsia="en-US" w:bidi="en-US"/>
      </w:rPr>
      <w:tab/>
    </w:r>
    <w:r>
      <w:rPr>
        <w:b/>
        <w:color w:val="000000"/>
        <w:sz w:val="18"/>
        <w:lang w:val="en-US" w:eastAsia="en-US" w:bidi="en-US"/>
      </w:rPr>
      <w:tab/>
    </w:r>
    <w:r>
      <w:rPr>
        <w:b/>
        <w:color w:val="000000"/>
        <w:sz w:val="18"/>
        <w:lang w:val="en-US" w:eastAsia="en-US" w:bidi="en-US"/>
      </w:rPr>
      <w:tab/>
      <w:t>Brett M. Sullivan, DMD, MD</w:t>
    </w:r>
  </w:p>
  <w:p w14:paraId="259C39A9" w14:textId="77777777" w:rsidR="007A3B2F" w:rsidRDefault="007A3B2F">
    <w:pPr>
      <w:pStyle w:val="Normal0"/>
      <w:rPr>
        <w:rFonts w:ascii="Calibri" w:eastAsia="Calibri" w:hAnsi="Calibri"/>
        <w:color w:val="000000"/>
        <w:sz w:val="18"/>
        <w:lang w:val="en-US" w:eastAsia="en-US" w:bidi="en-US"/>
      </w:rPr>
    </w:pPr>
    <w:r>
      <w:rPr>
        <w:rFonts w:ascii="Calibri" w:eastAsia="Calibri" w:hAnsi="Calibri"/>
        <w:color w:val="000000"/>
        <w:sz w:val="18"/>
        <w:lang w:val="en-US" w:eastAsia="en-US" w:bidi="en-US"/>
      </w:rPr>
      <w:t>P: 503-652-8080</w:t>
    </w:r>
    <w:r>
      <w:rPr>
        <w:rFonts w:ascii="Calibri" w:eastAsia="Calibri" w:hAnsi="Calibri"/>
        <w:color w:val="000000"/>
        <w:sz w:val="18"/>
        <w:lang w:val="en-US" w:eastAsia="en-US" w:bidi="en-US"/>
      </w:rPr>
      <w:tab/>
    </w:r>
    <w:r>
      <w:rPr>
        <w:rFonts w:ascii="Calibri" w:eastAsia="Calibri" w:hAnsi="Calibri"/>
        <w:color w:val="000000"/>
        <w:sz w:val="18"/>
        <w:lang w:val="en-US" w:eastAsia="en-US" w:bidi="en-US"/>
      </w:rPr>
      <w:tab/>
    </w:r>
    <w:r>
      <w:rPr>
        <w:rFonts w:ascii="Calibri" w:eastAsia="Calibri" w:hAnsi="Calibri"/>
        <w:color w:val="000000"/>
        <w:sz w:val="18"/>
        <w:lang w:val="en-US" w:eastAsia="en-US" w:bidi="en-US"/>
      </w:rPr>
      <w:tab/>
    </w:r>
    <w:r>
      <w:rPr>
        <w:rFonts w:ascii="Calibri" w:eastAsia="Calibri" w:hAnsi="Calibri"/>
        <w:color w:val="000000"/>
        <w:sz w:val="18"/>
        <w:lang w:val="en-US" w:eastAsia="en-US" w:bidi="en-US"/>
      </w:rPr>
      <w:tab/>
    </w:r>
    <w:r>
      <w:rPr>
        <w:rFonts w:ascii="Calibri" w:eastAsia="Calibri" w:hAnsi="Calibri"/>
        <w:color w:val="000000"/>
        <w:sz w:val="18"/>
        <w:lang w:val="en-US" w:eastAsia="en-US" w:bidi="en-US"/>
      </w:rPr>
      <w:tab/>
    </w:r>
    <w:r>
      <w:rPr>
        <w:rFonts w:ascii="Calibri" w:eastAsia="Calibri" w:hAnsi="Calibri"/>
        <w:color w:val="000000"/>
        <w:sz w:val="18"/>
        <w:lang w:val="en-US" w:eastAsia="en-US" w:bidi="en-US"/>
      </w:rPr>
      <w:tab/>
      <w:t>www.clackamasoralsurgery.com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7F8D" w14:textId="77777777" w:rsidR="007A3B2F" w:rsidRDefault="007A3B2F">
      <w:r>
        <w:separator/>
      </w:r>
    </w:p>
  </w:footnote>
  <w:footnote w:type="continuationSeparator" w:id="0">
    <w:p w14:paraId="48DB76B0" w14:textId="77777777" w:rsidR="007A3B2F" w:rsidRDefault="007A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39B9" w14:textId="11E03C02" w:rsidR="007A3B2F" w:rsidRDefault="007A3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1"/>
        <w:u w:val="single"/>
        <w:lang w:val="en-US" w:eastAsia="en-US"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2"/>
    <w:lvl w:ilvl="0">
      <w:start w:val="1"/>
      <w:numFmt w:val="bullet"/>
      <w:lvlText w:val=""/>
      <w:lvlJc w:val="left"/>
      <w:rPr>
        <w:rFonts w:ascii="Symbol" w:eastAsia="Symbol" w:hAnsi="Symbol"/>
        <w:b w:val="0"/>
        <w:i w:val="0"/>
        <w:strike w:val="0"/>
        <w:color w:val="000000"/>
        <w:position w:val="0"/>
        <w:sz w:val="18"/>
        <w:u w:val="none"/>
        <w:shd w:val="clear" w:color="auto" w:fill="auto"/>
      </w:rPr>
    </w:lvl>
  </w:abstractNum>
  <w:num w:numId="1" w16cid:durableId="57516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35"/>
    <w:rsid w:val="00514135"/>
    <w:rsid w:val="007A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78E41"/>
  <w15:chartTrackingRefBased/>
  <w15:docId w15:val="{B56F9F55-CD3D-432A-9D94-26C1B6E6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4"/>
      <w:szCs w:val="24"/>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B2F"/>
    <w:pPr>
      <w:tabs>
        <w:tab w:val="center" w:pos="4680"/>
        <w:tab w:val="right" w:pos="9360"/>
      </w:tabs>
    </w:pPr>
  </w:style>
  <w:style w:type="paragraph" w:customStyle="1" w:styleId="Normal0">
    <w:name w:val="[Normal]"/>
    <w:rPr>
      <w:rFonts w:ascii="Arial" w:eastAsia="Arial" w:hAnsi="Arial"/>
      <w:sz w:val="24"/>
      <w:szCs w:val="24"/>
      <w:lang w:val="x-none" w:eastAsia="x-none"/>
    </w:rPr>
  </w:style>
  <w:style w:type="character" w:customStyle="1" w:styleId="STRONG">
    <w:name w:val="STRONG"/>
    <w:basedOn w:val="DefaultParagraphFont"/>
    <w:rPr>
      <w:rFonts w:ascii="Times New Roman" w:eastAsia="Times New Roman" w:hAnsi="Times New Roman" w:cs="Times New Roman"/>
      <w:b/>
      <w:bCs/>
    </w:rPr>
  </w:style>
  <w:style w:type="paragraph" w:styleId="ListParagraph">
    <w:name w:val="List Paragraph"/>
    <w:basedOn w:val="Normal"/>
    <w:qFormat/>
    <w:pPr>
      <w:ind w:left="720"/>
    </w:pPr>
  </w:style>
  <w:style w:type="character" w:customStyle="1" w:styleId="B">
    <w:name w:val="B"/>
    <w:basedOn w:val="DefaultParagraphFont"/>
    <w:rPr>
      <w:b/>
      <w:bCs/>
    </w:rPr>
  </w:style>
  <w:style w:type="paragraph" w:styleId="Heading1">
    <w:name w:val="heading 1"/>
    <w:basedOn w:val="Normal"/>
    <w:pPr>
      <w:keepNext/>
      <w:spacing w:before="240" w:after="60"/>
    </w:pPr>
    <w:rPr>
      <w:rFonts w:ascii="Cambria" w:eastAsia="Cambria" w:hAnsi="Cambria" w:cs="Cambria"/>
      <w:b/>
      <w:bCs/>
      <w:sz w:val="32"/>
      <w:szCs w:val="32"/>
    </w:rPr>
  </w:style>
  <w:style w:type="paragraph" w:styleId="TOCHeading">
    <w:name w:val="TOC Heading"/>
    <w:basedOn w:val="Heading1"/>
    <w:qFormat/>
  </w:style>
  <w:style w:type="paragraph" w:styleId="Heading2">
    <w:name w:val="heading 2"/>
    <w:basedOn w:val="Normal"/>
    <w:next w:val="STRONG"/>
    <w:pPr>
      <w:keepNext/>
      <w:spacing w:before="240" w:after="60"/>
    </w:pPr>
    <w:rPr>
      <w:rFonts w:ascii="Cambria" w:eastAsia="Cambria" w:hAnsi="Cambria" w:cs="Cambria"/>
      <w:b/>
      <w:bCs/>
      <w:i/>
      <w:iCs/>
      <w:sz w:val="28"/>
      <w:szCs w:val="28"/>
    </w:rPr>
  </w:style>
  <w:style w:type="paragraph" w:styleId="Heading3">
    <w:name w:val="heading 3"/>
    <w:basedOn w:val="Normal"/>
    <w:next w:val="STRONG"/>
    <w:pPr>
      <w:keepNext/>
      <w:spacing w:before="240" w:after="60"/>
    </w:pPr>
    <w:rPr>
      <w:rFonts w:ascii="Cambria" w:eastAsia="Cambria" w:hAnsi="Cambria" w:cs="Cambria"/>
      <w:b/>
      <w:bCs/>
      <w:sz w:val="26"/>
      <w:szCs w:val="26"/>
    </w:rPr>
  </w:style>
  <w:style w:type="paragraph" w:styleId="Heading4">
    <w:name w:val="heading 4"/>
    <w:basedOn w:val="Normal"/>
    <w:next w:val="STRONG"/>
    <w:pPr>
      <w:keepNext/>
      <w:spacing w:before="240" w:after="60"/>
    </w:pPr>
    <w:rPr>
      <w:rFonts w:cs="Calibri"/>
      <w:b/>
      <w:bCs/>
      <w:sz w:val="28"/>
      <w:szCs w:val="28"/>
    </w:rPr>
  </w:style>
  <w:style w:type="paragraph" w:styleId="Heading5">
    <w:name w:val="heading 5"/>
    <w:basedOn w:val="Normal"/>
    <w:next w:val="STRONG"/>
    <w:pPr>
      <w:spacing w:before="240" w:after="60"/>
    </w:pPr>
    <w:rPr>
      <w:rFonts w:cs="Calibri"/>
      <w:b/>
      <w:bCs/>
      <w:i/>
      <w:iCs/>
      <w:sz w:val="26"/>
      <w:szCs w:val="26"/>
    </w:rPr>
  </w:style>
  <w:style w:type="paragraph" w:styleId="Heading6">
    <w:name w:val="heading 6"/>
    <w:basedOn w:val="Normal"/>
    <w:next w:val="STRONG"/>
    <w:pPr>
      <w:spacing w:before="240" w:after="60"/>
    </w:pPr>
    <w:rPr>
      <w:rFonts w:cs="Calibri"/>
      <w:b/>
      <w:bCs/>
      <w:sz w:val="22"/>
      <w:szCs w:val="22"/>
    </w:rPr>
  </w:style>
  <w:style w:type="paragraph" w:styleId="Heading7">
    <w:name w:val="heading 7"/>
    <w:basedOn w:val="Normal"/>
    <w:next w:val="STRONG"/>
    <w:pPr>
      <w:spacing w:before="240" w:after="60"/>
    </w:pPr>
  </w:style>
  <w:style w:type="paragraph" w:styleId="Heading8">
    <w:name w:val="heading 8"/>
    <w:basedOn w:val="Normal"/>
    <w:next w:val="STRONG"/>
    <w:pPr>
      <w:spacing w:before="240" w:after="60"/>
    </w:pPr>
    <w:rPr>
      <w:i/>
      <w:iCs/>
    </w:rPr>
  </w:style>
  <w:style w:type="paragraph" w:styleId="Heading9">
    <w:name w:val="heading 9"/>
    <w:basedOn w:val="Normal"/>
    <w:next w:val="STRONG"/>
    <w:pPr>
      <w:spacing w:before="240" w:after="60"/>
    </w:pPr>
    <w:rPr>
      <w:rFonts w:ascii="Cambria" w:eastAsia="Cambria" w:hAnsi="Cambria" w:cs="Cambria"/>
      <w:sz w:val="22"/>
      <w:szCs w:val="22"/>
    </w:rPr>
  </w:style>
  <w:style w:type="character" w:customStyle="1" w:styleId="Heading1Char">
    <w:name w:val="Heading 1 Char"/>
    <w:basedOn w:val="DefaultParagraphFont"/>
    <w:rPr>
      <w:rFonts w:ascii="Cambria" w:eastAsia="Cambria" w:hAnsi="Cambria" w:cs="Cambria"/>
      <w:b/>
      <w:bCs/>
      <w:sz w:val="32"/>
      <w:szCs w:val="32"/>
    </w:rPr>
  </w:style>
  <w:style w:type="character" w:customStyle="1" w:styleId="Heading2Char">
    <w:name w:val="Heading 2 Char"/>
    <w:basedOn w:val="DefaultParagraphFont"/>
    <w:rPr>
      <w:rFonts w:ascii="Cambria" w:eastAsia="Cambria" w:hAnsi="Cambria" w:cs="Cambria"/>
      <w:b/>
      <w:bCs/>
      <w:i/>
      <w:iCs/>
      <w:sz w:val="28"/>
      <w:szCs w:val="28"/>
    </w:rPr>
  </w:style>
  <w:style w:type="character" w:customStyle="1" w:styleId="Heading3Char">
    <w:name w:val="Heading 3 Char"/>
    <w:basedOn w:val="DefaultParagraphFont"/>
    <w:rPr>
      <w:rFonts w:ascii="Cambria" w:eastAsia="Cambria" w:hAnsi="Cambria" w:cs="Cambria"/>
      <w:b/>
      <w:bCs/>
      <w:sz w:val="26"/>
      <w:szCs w:val="26"/>
    </w:rPr>
  </w:style>
  <w:style w:type="character" w:customStyle="1" w:styleId="Heading4Char">
    <w:name w:val="Heading 4 Char"/>
    <w:basedOn w:val="DefaultParagraphFont"/>
    <w:rPr>
      <w:b/>
      <w:bCs/>
      <w:sz w:val="28"/>
      <w:szCs w:val="28"/>
    </w:rPr>
  </w:style>
  <w:style w:type="character" w:customStyle="1" w:styleId="Heading5Char">
    <w:name w:val="Heading 5 Char"/>
    <w:basedOn w:val="DefaultParagraphFont"/>
    <w:rPr>
      <w:b/>
      <w:bCs/>
      <w:i/>
      <w:iCs/>
      <w:sz w:val="26"/>
      <w:szCs w:val="26"/>
    </w:rPr>
  </w:style>
  <w:style w:type="character" w:customStyle="1" w:styleId="Heading6Char">
    <w:name w:val="Heading 6 Char"/>
    <w:basedOn w:val="DefaultParagraphFont"/>
    <w:rPr>
      <w:b/>
      <w:bCs/>
    </w:rPr>
  </w:style>
  <w:style w:type="character" w:customStyle="1" w:styleId="Heading7Char">
    <w:name w:val="Heading 7 Char"/>
    <w:basedOn w:val="DefaultParagraphFont"/>
    <w:rPr>
      <w:sz w:val="24"/>
      <w:szCs w:val="24"/>
    </w:rPr>
  </w:style>
  <w:style w:type="character" w:customStyle="1" w:styleId="Heading8Char">
    <w:name w:val="Heading 8 Char"/>
    <w:basedOn w:val="DefaultParagraphFont"/>
    <w:rPr>
      <w:i/>
      <w:iCs/>
      <w:sz w:val="24"/>
      <w:szCs w:val="24"/>
    </w:rPr>
  </w:style>
  <w:style w:type="character" w:customStyle="1" w:styleId="Heading9Char">
    <w:name w:val="Heading 9 Char"/>
    <w:basedOn w:val="DefaultParagraphFont"/>
    <w:rPr>
      <w:rFonts w:ascii="Cambria" w:eastAsia="Cambria" w:hAnsi="Cambria" w:cs="Cambria"/>
    </w:rPr>
  </w:style>
  <w:style w:type="paragraph" w:styleId="Title">
    <w:name w:val="Title"/>
    <w:basedOn w:val="Normal"/>
    <w:next w:val="STRONG"/>
    <w:qFormat/>
    <w:pPr>
      <w:spacing w:before="240" w:after="60"/>
      <w:jc w:val="center"/>
    </w:pPr>
    <w:rPr>
      <w:rFonts w:ascii="Cambria" w:eastAsia="Cambria" w:hAnsi="Cambria" w:cs="Cambria"/>
      <w:b/>
      <w:bCs/>
      <w:sz w:val="32"/>
      <w:szCs w:val="32"/>
    </w:rPr>
  </w:style>
  <w:style w:type="character" w:customStyle="1" w:styleId="TitleChar">
    <w:name w:val="Title Char"/>
    <w:basedOn w:val="DefaultParagraphFont"/>
    <w:rPr>
      <w:rFonts w:ascii="Cambria" w:eastAsia="Cambria" w:hAnsi="Cambria" w:cs="Cambria"/>
      <w:b/>
      <w:bCs/>
      <w:sz w:val="32"/>
      <w:szCs w:val="32"/>
    </w:rPr>
  </w:style>
  <w:style w:type="paragraph" w:styleId="Subtitle">
    <w:name w:val="Subtitle"/>
    <w:basedOn w:val="Normal"/>
    <w:next w:val="STRONG"/>
    <w:qFormat/>
    <w:pPr>
      <w:spacing w:after="60"/>
      <w:jc w:val="center"/>
    </w:pPr>
    <w:rPr>
      <w:rFonts w:ascii="Cambria" w:eastAsia="Cambria" w:hAnsi="Cambria" w:cs="Cambria"/>
    </w:rPr>
  </w:style>
  <w:style w:type="character" w:customStyle="1" w:styleId="SubtitleChar">
    <w:name w:val="Subtitle Char"/>
    <w:basedOn w:val="DefaultParagraphFont"/>
    <w:rPr>
      <w:rFonts w:ascii="Cambria" w:eastAsia="Cambria" w:hAnsi="Cambria" w:cs="Cambria"/>
      <w:sz w:val="24"/>
      <w:szCs w:val="24"/>
    </w:rPr>
  </w:style>
  <w:style w:type="character" w:styleId="Strong0">
    <w:name w:val="Strong"/>
    <w:basedOn w:val="DefaultParagraphFont"/>
    <w:qFormat/>
    <w:rPr>
      <w:b/>
      <w:bCs/>
    </w:rPr>
  </w:style>
  <w:style w:type="character" w:styleId="Emphasis">
    <w:name w:val="Emphasis"/>
    <w:basedOn w:val="DefaultParagraphFont"/>
    <w:qFormat/>
    <w:rPr>
      <w:rFonts w:ascii="Calibri" w:eastAsia="Calibri" w:hAnsi="Calibri" w:cs="Calibri"/>
      <w:b/>
      <w:bCs/>
      <w:i/>
      <w:iCs/>
    </w:rPr>
  </w:style>
  <w:style w:type="paragraph" w:styleId="NoSpacing">
    <w:name w:val="No Spacing"/>
    <w:basedOn w:val="Normal"/>
    <w:qFormat/>
  </w:style>
  <w:style w:type="paragraph" w:styleId="Quote">
    <w:name w:val="Quote"/>
    <w:basedOn w:val="Normal"/>
    <w:next w:val="STRONG"/>
    <w:qFormat/>
    <w:rPr>
      <w:i/>
      <w:iCs/>
    </w:rPr>
  </w:style>
  <w:style w:type="character" w:customStyle="1" w:styleId="QuoteChar">
    <w:name w:val="Quote Char"/>
    <w:basedOn w:val="DefaultParagraphFont"/>
    <w:rPr>
      <w:i/>
      <w:iCs/>
      <w:sz w:val="24"/>
      <w:szCs w:val="24"/>
    </w:rPr>
  </w:style>
  <w:style w:type="paragraph" w:styleId="IntenseQuote">
    <w:name w:val="Intense Quote"/>
    <w:basedOn w:val="Normal"/>
    <w:next w:val="STRONG"/>
    <w:qFormat/>
    <w:pPr>
      <w:ind w:left="720" w:right="720"/>
    </w:pPr>
    <w:rPr>
      <w:rFonts w:cs="Calibri"/>
      <w:b/>
      <w:bCs/>
      <w:i/>
      <w:iCs/>
    </w:rPr>
  </w:style>
  <w:style w:type="character" w:customStyle="1" w:styleId="IntenseQuoteChar">
    <w:name w:val="Intense Quote Char"/>
    <w:basedOn w:val="DefaultParagraphFont"/>
    <w:rPr>
      <w:b/>
      <w:bCs/>
      <w:i/>
      <w:iCs/>
      <w:sz w:val="24"/>
      <w:szCs w:val="24"/>
    </w:rPr>
  </w:style>
  <w:style w:type="character" w:styleId="IntenseEmphasis">
    <w:name w:val="Intense Emphasis"/>
    <w:basedOn w:val="DefaultParagraphFont"/>
    <w:qFormat/>
    <w:rPr>
      <w:b/>
      <w:bCs/>
      <w:i/>
      <w:iCs/>
      <w:sz w:val="24"/>
      <w:szCs w:val="24"/>
      <w:u w:val="single"/>
    </w:rPr>
  </w:style>
  <w:style w:type="character" w:styleId="SubtleReference">
    <w:name w:val="Subtle Reference"/>
    <w:basedOn w:val="DefaultParagraphFont"/>
    <w:qFormat/>
    <w:rPr>
      <w:sz w:val="24"/>
      <w:szCs w:val="24"/>
      <w:u w:val="single"/>
    </w:rPr>
  </w:style>
  <w:style w:type="character" w:styleId="IntenseReference">
    <w:name w:val="Intense Reference"/>
    <w:basedOn w:val="DefaultParagraphFont"/>
    <w:qFormat/>
    <w:rPr>
      <w:b/>
      <w:bCs/>
      <w:sz w:val="24"/>
      <w:szCs w:val="24"/>
      <w:u w:val="single"/>
    </w:rPr>
  </w:style>
  <w:style w:type="character" w:styleId="BookTitle">
    <w:name w:val="Book Title"/>
    <w:basedOn w:val="DefaultParagraphFont"/>
    <w:qFormat/>
    <w:rPr>
      <w:rFonts w:ascii="Cambria" w:eastAsia="Cambria" w:hAnsi="Cambria" w:cs="Cambria"/>
      <w:b/>
      <w:bCs/>
      <w:i/>
      <w:iCs/>
      <w:sz w:val="24"/>
      <w:szCs w:val="24"/>
    </w:rPr>
  </w:style>
  <w:style w:type="character" w:styleId="SubtleEmphasis">
    <w:name w:val="Subtle Emphasis"/>
    <w:basedOn w:val="DefaultParagraphFont"/>
    <w:qFormat/>
    <w:rPr>
      <w:i/>
      <w:iCs/>
      <w:color w:val="5A5A5A"/>
    </w:rPr>
  </w:style>
  <w:style w:type="character" w:customStyle="1" w:styleId="EM">
    <w:name w:val="EM"/>
    <w:basedOn w:val="DefaultParagraphFont"/>
    <w:rPr>
      <w:i/>
      <w:iCs/>
    </w:rPr>
  </w:style>
  <w:style w:type="paragraph" w:customStyle="1" w:styleId="BODY">
    <w:name w:val="BODY"/>
    <w:basedOn w:val="Normal0"/>
  </w:style>
  <w:style w:type="character" w:customStyle="1" w:styleId="HeaderChar">
    <w:name w:val="Header Char"/>
    <w:basedOn w:val="DefaultParagraphFont"/>
    <w:link w:val="Header"/>
    <w:uiPriority w:val="99"/>
    <w:rsid w:val="007A3B2F"/>
    <w:rPr>
      <w:rFonts w:ascii="Calibri" w:eastAsia="Calibri" w:hAnsi="Calibri"/>
      <w:sz w:val="24"/>
      <w:szCs w:val="24"/>
      <w:lang w:val="x-none" w:eastAsia="x-none"/>
    </w:rPr>
  </w:style>
  <w:style w:type="paragraph" w:styleId="Footer">
    <w:name w:val="footer"/>
    <w:basedOn w:val="Normal"/>
    <w:link w:val="FooterChar"/>
    <w:uiPriority w:val="99"/>
    <w:unhideWhenUsed/>
    <w:rsid w:val="007A3B2F"/>
    <w:pPr>
      <w:tabs>
        <w:tab w:val="center" w:pos="4680"/>
        <w:tab w:val="right" w:pos="9360"/>
      </w:tabs>
    </w:pPr>
  </w:style>
  <w:style w:type="character" w:customStyle="1" w:styleId="FooterChar">
    <w:name w:val="Footer Char"/>
    <w:basedOn w:val="DefaultParagraphFont"/>
    <w:link w:val="Footer"/>
    <w:uiPriority w:val="99"/>
    <w:rsid w:val="007A3B2F"/>
    <w:rPr>
      <w:rFonts w:ascii="Calibri" w:eastAsia="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868</Words>
  <Characters>4264</Characters>
  <Application>Microsoft Office Word</Application>
  <DocSecurity>0</DocSecurity>
  <Lines>53</Lines>
  <Paragraphs>21</Paragraphs>
  <ScaleCrop>false</ScaleCrop>
  <Company/>
  <LinksUpToDate>false</LinksUpToDate>
  <CharactersWithSpaces>5111</CharactersWithSpaces>
  <SharedDoc>false</SharedDoc>
  <HyperlinkBase>C:\ProgramData\DSN Practice Management\f280ec7f-9b51-4f2f-9c8f-a0ade246da09\FileCache\Edit\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Allison</dc:creator>
  <cp:keywords/>
  <cp:lastModifiedBy>Rebekah Allison</cp:lastModifiedBy>
  <cp:revision>1</cp:revision>
  <dcterms:created xsi:type="dcterms:W3CDTF">2026-01-28T22:18:00Z</dcterms:created>
  <dcterms:modified xsi:type="dcterms:W3CDTF">2026-01-28T22:19:00Z</dcterms:modified>
</cp:coreProperties>
</file>